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6440D" w14:textId="50942ED3" w:rsidR="00954ADA" w:rsidRDefault="00954ADA" w:rsidP="00954ADA">
      <w:pPr>
        <w:pStyle w:val="Styl1"/>
        <w:rPr>
          <w:rFonts w:cs="Arial"/>
        </w:rPr>
      </w:pPr>
      <w:bookmarkStart w:id="0" w:name="_Hlk166583120"/>
      <w:r w:rsidRPr="00376144">
        <w:rPr>
          <w:rFonts w:cs="Arial"/>
          <w:b/>
          <w:bCs/>
        </w:rPr>
        <w:t xml:space="preserve">Załącznik nr </w:t>
      </w:r>
      <w:r w:rsidR="00151D6A">
        <w:rPr>
          <w:rFonts w:cs="Arial"/>
          <w:b/>
          <w:bCs/>
        </w:rPr>
        <w:t>7</w:t>
      </w:r>
      <w:r>
        <w:rPr>
          <w:rFonts w:cs="Arial"/>
          <w:b/>
          <w:bCs/>
        </w:rPr>
        <w:t xml:space="preserve"> do SWIZ</w:t>
      </w:r>
    </w:p>
    <w:p w14:paraId="7EAD4BCF" w14:textId="77777777" w:rsidR="00954ADA" w:rsidRPr="00A14D9B" w:rsidRDefault="00954ADA" w:rsidP="00954ADA">
      <w:pPr>
        <w:pStyle w:val="Styl1"/>
        <w:rPr>
          <w:i/>
        </w:rPr>
      </w:pPr>
      <w:r>
        <w:rPr>
          <w:rFonts w:cs="Arial"/>
        </w:rPr>
        <w:t xml:space="preserve"> </w:t>
      </w:r>
      <w:r w:rsidRPr="00A14D9B">
        <w:rPr>
          <w:rFonts w:cs="Arial"/>
        </w:rPr>
        <w:t xml:space="preserve">– </w:t>
      </w:r>
      <w:r>
        <w:rPr>
          <w:rFonts w:cs="Arial"/>
        </w:rPr>
        <w:t>Opis przedmiotu zamówienia</w:t>
      </w:r>
    </w:p>
    <w:p w14:paraId="59424107" w14:textId="43A178F8" w:rsidR="00954ADA" w:rsidRPr="00E421F9" w:rsidRDefault="00954ADA" w:rsidP="00954ADA">
      <w:pPr>
        <w:spacing w:before="120" w:after="120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Nr sprawy: </w:t>
      </w:r>
      <w:r w:rsidRPr="00E421F9">
        <w:rPr>
          <w:rFonts w:ascii="Arial" w:hAnsi="Arial" w:cs="Arial"/>
          <w:b/>
          <w:color w:val="000000" w:themeColor="text1"/>
          <w:sz w:val="22"/>
          <w:szCs w:val="22"/>
        </w:rPr>
        <w:t>Z</w:t>
      </w:r>
      <w:r>
        <w:rPr>
          <w:rFonts w:ascii="Arial" w:hAnsi="Arial" w:cs="Arial"/>
          <w:b/>
          <w:color w:val="000000" w:themeColor="text1"/>
          <w:sz w:val="22"/>
          <w:szCs w:val="22"/>
        </w:rPr>
        <w:t>-</w:t>
      </w:r>
      <w:r w:rsidR="00A419DF">
        <w:rPr>
          <w:rFonts w:ascii="Arial" w:hAnsi="Arial" w:cs="Arial"/>
          <w:b/>
          <w:color w:val="000000" w:themeColor="text1"/>
          <w:sz w:val="22"/>
          <w:szCs w:val="22"/>
        </w:rPr>
        <w:t>230</w:t>
      </w:r>
      <w:r w:rsidRPr="00E421F9">
        <w:rPr>
          <w:rFonts w:ascii="Arial" w:hAnsi="Arial" w:cs="Arial"/>
          <w:b/>
          <w:color w:val="000000" w:themeColor="text1"/>
          <w:sz w:val="22"/>
          <w:szCs w:val="22"/>
        </w:rPr>
        <w:t>/</w:t>
      </w:r>
      <w:r w:rsidR="004645F0">
        <w:rPr>
          <w:rFonts w:ascii="Arial" w:hAnsi="Arial" w:cs="Arial"/>
          <w:b/>
          <w:color w:val="000000" w:themeColor="text1"/>
          <w:sz w:val="22"/>
          <w:szCs w:val="22"/>
        </w:rPr>
        <w:t>D</w:t>
      </w:r>
      <w:r w:rsidRPr="00E421F9">
        <w:rPr>
          <w:rFonts w:ascii="Arial" w:hAnsi="Arial" w:cs="Arial"/>
          <w:b/>
          <w:color w:val="000000" w:themeColor="text1"/>
          <w:sz w:val="22"/>
          <w:szCs w:val="22"/>
        </w:rPr>
        <w:t>/RZ/2026</w:t>
      </w:r>
    </w:p>
    <w:p w14:paraId="5DC59B0F" w14:textId="2BED7BA9" w:rsidR="00954ADA" w:rsidRPr="00E421F9" w:rsidRDefault="00954ADA" w:rsidP="00954ADA">
      <w:pPr>
        <w:spacing w:after="120"/>
        <w:rPr>
          <w:rFonts w:ascii="Arial" w:hAnsi="Arial" w:cs="Arial"/>
          <w:sz w:val="22"/>
          <w:szCs w:val="22"/>
        </w:rPr>
      </w:pPr>
      <w:r w:rsidRPr="00E421F9">
        <w:rPr>
          <w:rFonts w:ascii="Arial" w:hAnsi="Arial" w:cs="Arial"/>
          <w:color w:val="000000" w:themeColor="text1"/>
          <w:sz w:val="22"/>
          <w:szCs w:val="22"/>
        </w:rPr>
        <w:t>Zamówienie pn. „</w:t>
      </w:r>
      <w:r w:rsidR="007D3266">
        <w:rPr>
          <w:rFonts w:ascii="Arial" w:hAnsi="Arial" w:cs="Arial"/>
          <w:i/>
          <w:color w:val="000000" w:themeColor="text1"/>
          <w:sz w:val="22"/>
          <w:szCs w:val="22"/>
        </w:rPr>
        <w:t xml:space="preserve">Remont </w:t>
      </w:r>
      <w:r w:rsidR="004645F0">
        <w:rPr>
          <w:rFonts w:ascii="Arial" w:hAnsi="Arial" w:cs="Arial"/>
          <w:i/>
          <w:color w:val="000000" w:themeColor="text1"/>
          <w:sz w:val="22"/>
          <w:szCs w:val="22"/>
        </w:rPr>
        <w:t>pompy w przepompowni P-2</w:t>
      </w:r>
      <w:r>
        <w:rPr>
          <w:rFonts w:ascii="Arial" w:hAnsi="Arial" w:cs="Arial"/>
          <w:i/>
          <w:color w:val="000000" w:themeColor="text1"/>
          <w:sz w:val="22"/>
          <w:szCs w:val="22"/>
        </w:rPr>
        <w:t>”</w:t>
      </w:r>
    </w:p>
    <w:p w14:paraId="00DA6F69" w14:textId="77777777" w:rsidR="00954ADA" w:rsidRPr="0016624A" w:rsidRDefault="00954ADA" w:rsidP="00954ADA">
      <w:pPr>
        <w:spacing w:after="120"/>
        <w:rPr>
          <w:rFonts w:ascii="Arial" w:hAnsi="Arial" w:cs="Arial"/>
          <w:b/>
          <w:sz w:val="22"/>
          <w:szCs w:val="22"/>
        </w:rPr>
      </w:pPr>
      <w:r w:rsidRPr="00AD4FC2">
        <w:rPr>
          <w:rFonts w:ascii="Arial" w:hAnsi="Arial" w:cs="Arial"/>
          <w:sz w:val="22"/>
          <w:szCs w:val="22"/>
        </w:rPr>
        <w:t>ZAMAWIAJACY:</w:t>
      </w:r>
      <w:r>
        <w:rPr>
          <w:rFonts w:ascii="Arial" w:hAnsi="Arial" w:cs="Arial"/>
          <w:sz w:val="22"/>
          <w:szCs w:val="22"/>
        </w:rPr>
        <w:t xml:space="preserve"> </w:t>
      </w:r>
      <w:r w:rsidRPr="00DE137B">
        <w:rPr>
          <w:rFonts w:ascii="Arial" w:hAnsi="Arial" w:cs="Arial"/>
          <w:b/>
          <w:sz w:val="22"/>
          <w:szCs w:val="22"/>
        </w:rPr>
        <w:t xml:space="preserve">Miejskie Wodociągi i Kanalizacja w Bydgoszczy </w:t>
      </w:r>
      <w:r>
        <w:rPr>
          <w:rFonts w:ascii="Arial" w:hAnsi="Arial" w:cs="Arial"/>
          <w:b/>
          <w:sz w:val="22"/>
          <w:szCs w:val="22"/>
        </w:rPr>
        <w:t>- s</w:t>
      </w:r>
      <w:r w:rsidRPr="00DE137B">
        <w:rPr>
          <w:rFonts w:ascii="Arial" w:hAnsi="Arial" w:cs="Arial"/>
          <w:b/>
          <w:sz w:val="22"/>
          <w:szCs w:val="22"/>
        </w:rPr>
        <w:t>półka z o.o.</w:t>
      </w:r>
    </w:p>
    <w:bookmarkEnd w:id="0"/>
    <w:p w14:paraId="56F0C445" w14:textId="77777777" w:rsidR="00954ADA" w:rsidRPr="00E50DF8" w:rsidRDefault="00954ADA" w:rsidP="00954ADA">
      <w:pPr>
        <w:tabs>
          <w:tab w:val="left" w:pos="0"/>
        </w:tabs>
        <w:jc w:val="both"/>
        <w:rPr>
          <w:rFonts w:ascii="Arial" w:hAnsi="Arial"/>
          <w:b/>
          <w:sz w:val="20"/>
          <w:szCs w:val="20"/>
          <w:u w:val="single"/>
        </w:rPr>
      </w:pPr>
    </w:p>
    <w:p w14:paraId="6DA65C96" w14:textId="77777777" w:rsidR="00954ADA" w:rsidRPr="0090082A" w:rsidRDefault="00954ADA" w:rsidP="00954ADA">
      <w:pPr>
        <w:pStyle w:val="Tytu"/>
        <w:spacing w:after="120"/>
        <w:rPr>
          <w:rFonts w:ascii="Arial" w:hAnsi="Arial"/>
          <w:sz w:val="22"/>
          <w:szCs w:val="22"/>
        </w:rPr>
      </w:pPr>
    </w:p>
    <w:p w14:paraId="6BEB1BF8" w14:textId="5A05E9B3" w:rsidR="00627B71" w:rsidRPr="00594C37" w:rsidRDefault="00954ADA" w:rsidP="00594C37">
      <w:pPr>
        <w:pStyle w:val="Tytu"/>
        <w:spacing w:after="120"/>
        <w:rPr>
          <w:rFonts w:ascii="Arial" w:hAnsi="Arial"/>
          <w:sz w:val="28"/>
          <w:szCs w:val="28"/>
        </w:rPr>
      </w:pPr>
      <w:r w:rsidRPr="00622741">
        <w:rPr>
          <w:rFonts w:ascii="Arial" w:hAnsi="Arial"/>
          <w:sz w:val="28"/>
          <w:szCs w:val="28"/>
        </w:rPr>
        <w:t>Opis przedmiotu zamówienia</w:t>
      </w:r>
    </w:p>
    <w:p w14:paraId="5DCCB21F" w14:textId="0234198B" w:rsidR="00594C37" w:rsidRPr="00C4455A" w:rsidRDefault="00594C37" w:rsidP="00594C37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594C37">
        <w:rPr>
          <w:rFonts w:asciiTheme="minorHAnsi" w:eastAsiaTheme="minorHAnsi" w:hAnsiTheme="minorHAnsi" w:cstheme="minorBidi"/>
          <w:b/>
          <w:bCs/>
          <w:kern w:val="2"/>
          <w:sz w:val="22"/>
          <w:szCs w:val="22"/>
          <w:lang w:eastAsia="en-US"/>
          <w14:ligatures w14:val="standardContextual"/>
        </w:rPr>
        <w:t>1</w:t>
      </w:r>
      <w:r w:rsidRPr="00594C37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 xml:space="preserve">. </w:t>
      </w:r>
      <w:r w:rsidRPr="00594C37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Przedmiot zamówienia</w:t>
      </w:r>
      <w:r w:rsid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 xml:space="preserve"> jest;</w:t>
      </w:r>
    </w:p>
    <w:p w14:paraId="561A11FC" w14:textId="0A42F01B" w:rsidR="00C4455A" w:rsidRPr="00C4455A" w:rsidRDefault="00C4455A" w:rsidP="00C4455A">
      <w:pPr>
        <w:pStyle w:val="Akapitzlist"/>
        <w:jc w:val="both"/>
        <w:rPr>
          <w:rFonts w:ascii="Arial" w:hAnsi="Arial" w:cs="Arial"/>
          <w:b/>
          <w:sz w:val="22"/>
          <w:szCs w:val="22"/>
        </w:rPr>
      </w:pPr>
      <w:r w:rsidRPr="00C4455A">
        <w:rPr>
          <w:rFonts w:ascii="Arial" w:hAnsi="Arial" w:cs="Arial"/>
          <w:sz w:val="22"/>
          <w:szCs w:val="22"/>
        </w:rPr>
        <w:t>Wykonanie remontu polegającego na wymianie na nową, posiadającą te same lub lepsze parametry pompy śmigłowej pionowej typu 50PZ17-3L o numerze technologicznym P-1 przy terenie Oczyszczalni Ścieków Fordon ul. Gen. T. Bora Komorowskiego 74a w Bydgoszczy pracującej na obiekcie przepompowni P-2. Przedmiotowa pompa jest uszkodzona i wymontowana. W zakres zadania wchodzi dostarczenie pompy fabrycznie nowej na Oczyszczalnię, montaż i uruchomienie.</w:t>
      </w:r>
    </w:p>
    <w:p w14:paraId="4130D999" w14:textId="77777777" w:rsidR="00C4455A" w:rsidRPr="00C4455A" w:rsidRDefault="00C4455A" w:rsidP="00C4455A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Opis stanu obecnego:</w:t>
      </w:r>
    </w:p>
    <w:p w14:paraId="0A188F63" w14:textId="77777777" w:rsidR="00C4455A" w:rsidRPr="00C4455A" w:rsidRDefault="00C4455A" w:rsidP="00C4455A">
      <w:pPr>
        <w:tabs>
          <w:tab w:val="num" w:pos="709"/>
          <w:tab w:val="center" w:pos="1620"/>
          <w:tab w:val="right" w:pos="9072"/>
        </w:tabs>
        <w:ind w:left="720"/>
        <w:jc w:val="both"/>
        <w:rPr>
          <w:rFonts w:ascii="Arial" w:hAnsi="Arial" w:cs="Arial"/>
          <w:kern w:val="2"/>
          <w:sz w:val="22"/>
          <w:szCs w:val="22"/>
          <w:lang w:eastAsia="en-US"/>
        </w:rPr>
      </w:pPr>
      <w:r w:rsidRPr="00C4455A">
        <w:rPr>
          <w:rFonts w:ascii="Arial" w:hAnsi="Arial" w:cs="Arial"/>
          <w:kern w:val="2"/>
          <w:sz w:val="22"/>
          <w:szCs w:val="22"/>
          <w:lang w:eastAsia="en-US"/>
        </w:rPr>
        <w:t>Aktualnie na przepompowni P-2 znajdują się 4 z 5 pomp. Pompa przeznaczona do remontu została zdemontowana z miejsca pracy i przewieziona na teren Oczyszczalni. Pompa uległa znacznej korozji i nie nadaje się do regeneraci.</w:t>
      </w:r>
    </w:p>
    <w:p w14:paraId="6B418368" w14:textId="77777777" w:rsidR="00C4455A" w:rsidRPr="00C4455A" w:rsidRDefault="00C4455A" w:rsidP="00C4455A">
      <w:pPr>
        <w:tabs>
          <w:tab w:val="num" w:pos="709"/>
          <w:tab w:val="center" w:pos="1620"/>
          <w:tab w:val="right" w:pos="9072"/>
        </w:tabs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p w14:paraId="4B5B20B2" w14:textId="77777777" w:rsidR="00C4455A" w:rsidRPr="00C4455A" w:rsidRDefault="00C4455A" w:rsidP="00C4455A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Opis pracy przedmiotu zamówienia:</w:t>
      </w:r>
    </w:p>
    <w:p w14:paraId="02022682" w14:textId="77777777" w:rsidR="00C4455A" w:rsidRPr="00C4455A" w:rsidRDefault="00C4455A" w:rsidP="00C4455A">
      <w:pPr>
        <w:tabs>
          <w:tab w:val="num" w:pos="709"/>
          <w:tab w:val="center" w:pos="1620"/>
          <w:tab w:val="right" w:pos="9072"/>
        </w:tabs>
        <w:ind w:left="720"/>
        <w:contextualSpacing/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 xml:space="preserve">Pompa </w:t>
      </w:r>
      <w:r w:rsidRPr="00C4455A">
        <w:rPr>
          <w:rFonts w:ascii="Arial" w:eastAsiaTheme="minorHAnsi" w:hAnsi="Arial" w:cs="Arial"/>
          <w:sz w:val="22"/>
          <w:szCs w:val="22"/>
          <w:lang w:eastAsia="en-US"/>
          <w14:ligatures w14:val="standardContextual"/>
        </w:rPr>
        <w:t xml:space="preserve">typu 50PZ17 – 3L 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o numerze technologicznym P-1 jest pompą w układzie przepompowni przewałowej P-2. Zadaniem przepompowni jest przepompowywanie do rzeki Wisły wód dopływających w czasie wysokich stanów wody w rzece Wiśle.</w:t>
      </w:r>
    </w:p>
    <w:p w14:paraId="278BF489" w14:textId="77777777" w:rsidR="00C4455A" w:rsidRPr="00C4455A" w:rsidRDefault="00C4455A" w:rsidP="00C4455A">
      <w:pPr>
        <w:tabs>
          <w:tab w:val="num" w:pos="709"/>
          <w:tab w:val="center" w:pos="1620"/>
          <w:tab w:val="right" w:pos="9072"/>
        </w:tabs>
        <w:ind w:left="720"/>
        <w:contextualSpacing/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p w14:paraId="3F310529" w14:textId="77777777" w:rsidR="00C4455A" w:rsidRPr="00C4455A" w:rsidRDefault="00C4455A" w:rsidP="00C4455A">
      <w:pPr>
        <w:numPr>
          <w:ilvl w:val="0"/>
          <w:numId w:val="5"/>
        </w:numPr>
        <w:tabs>
          <w:tab w:val="center" w:pos="1620"/>
          <w:tab w:val="right" w:pos="9072"/>
        </w:tabs>
        <w:spacing w:after="160" w:line="259" w:lineRule="auto"/>
        <w:contextualSpacing/>
        <w:jc w:val="both"/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>Parametry pompy śmigłowej:</w:t>
      </w:r>
    </w:p>
    <w:p w14:paraId="569FDB1F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Wydajność znamionowa 2000m3/h</w:t>
      </w:r>
    </w:p>
    <w:p w14:paraId="4DA61D50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Wysokość podnoszenia znamionowa 5,0m</w:t>
      </w:r>
    </w:p>
    <w:p w14:paraId="78BF52DC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vertAlign w:val="superscript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Prędkość obrotowa znamionowa 960min</w:t>
      </w:r>
      <w:r w:rsidRPr="00C4455A">
        <w:rPr>
          <w:rFonts w:ascii="Arial" w:eastAsiaTheme="minorHAnsi" w:hAnsi="Arial" w:cs="Arial"/>
          <w:kern w:val="2"/>
          <w:sz w:val="22"/>
          <w:szCs w:val="22"/>
          <w:vertAlign w:val="superscript"/>
          <w:lang w:eastAsia="en-US"/>
          <w14:ligatures w14:val="standardContextual"/>
        </w:rPr>
        <w:t>-1</w:t>
      </w:r>
    </w:p>
    <w:p w14:paraId="5EDAC917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Max ciśnienie w króćcu tłocznym 1,0bar</w:t>
      </w:r>
    </w:p>
    <w:p w14:paraId="0A616B46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Kierunek obrotów prawy (patrząc od wylotu pompy)</w:t>
      </w:r>
    </w:p>
    <w:p w14:paraId="565D0FD4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Czynnik pompowany woda czysta</w:t>
      </w:r>
    </w:p>
    <w:p w14:paraId="4B352915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Temp. medium 20stC</w:t>
      </w:r>
    </w:p>
    <w:p w14:paraId="5175E824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Gęstość medium 1000kg/m3</w:t>
      </w:r>
    </w:p>
    <w:p w14:paraId="33577AEE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Wydajność max 2100m3/h</w:t>
      </w:r>
    </w:p>
    <w:p w14:paraId="3E13CBBC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Wydajność min 1500m3/h</w:t>
      </w:r>
    </w:p>
    <w:p w14:paraId="187BCBE2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Typ uszczelnienia wału MG1/55-G60 Q1Q1VGG BURGMANN 68A1/E0 BQVGG + zespół oporowy ANGA</w:t>
      </w:r>
    </w:p>
    <w:p w14:paraId="604955BF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 xml:space="preserve">Rurociąg tłoczny 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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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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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mm</w:t>
      </w:r>
    </w:p>
    <w:p w14:paraId="786B6683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Masa 745kg</w:t>
      </w:r>
    </w:p>
    <w:p w14:paraId="4B489F88" w14:textId="77777777" w:rsidR="00C4455A" w:rsidRPr="00C4455A" w:rsidRDefault="00C4455A" w:rsidP="00C4455A">
      <w:pPr>
        <w:spacing w:after="160" w:line="259" w:lineRule="auto"/>
        <w:ind w:left="1134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p w14:paraId="3C1D0CA2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>Silnik elektryczny:</w:t>
      </w:r>
    </w:p>
    <w:p w14:paraId="417A6FBA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Typ zabudowanego silnika STBh280S6</w:t>
      </w:r>
    </w:p>
    <w:p w14:paraId="111D1A59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Moc znamionowa 45kW</w:t>
      </w:r>
    </w:p>
    <w:p w14:paraId="248891C4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vertAlign w:val="superscript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Prędkość znamionowa 985 min</w:t>
      </w:r>
      <w:r w:rsidRPr="00C4455A">
        <w:rPr>
          <w:rFonts w:ascii="Arial" w:eastAsiaTheme="minorHAnsi" w:hAnsi="Arial" w:cs="Arial"/>
          <w:kern w:val="2"/>
          <w:sz w:val="22"/>
          <w:szCs w:val="22"/>
          <w:vertAlign w:val="superscript"/>
          <w:lang w:eastAsia="en-US"/>
          <w14:ligatures w14:val="standardContextual"/>
        </w:rPr>
        <w:t>-1</w:t>
      </w:r>
    </w:p>
    <w:p w14:paraId="264CBFFB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Napięcie znamionowe 380V</w:t>
      </w:r>
    </w:p>
    <w:p w14:paraId="696DC75D" w14:textId="77777777" w:rsidR="00C4455A" w:rsidRPr="00C4455A" w:rsidRDefault="00C4455A" w:rsidP="00C4455A">
      <w:pPr>
        <w:spacing w:after="160" w:line="259" w:lineRule="auto"/>
        <w:ind w:left="1134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p w14:paraId="33862A0E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>Czujniki:</w:t>
      </w:r>
    </w:p>
    <w:p w14:paraId="3D082ACF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Ogranicznik temperatury uzwojenia silnika B03.110.5 – temp wyłączenia 110stC</w:t>
      </w:r>
    </w:p>
    <w:p w14:paraId="7D5F2B3A" w14:textId="77777777" w:rsidR="00C4455A" w:rsidRPr="00C4455A" w:rsidRDefault="00C4455A" w:rsidP="00C4455A">
      <w:pPr>
        <w:numPr>
          <w:ilvl w:val="0"/>
          <w:numId w:val="7"/>
        </w:numPr>
        <w:spacing w:after="160" w:line="259" w:lineRule="auto"/>
        <w:ind w:left="1134" w:hanging="283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Czujnik zawilgocenia w komorze silnika Czujnik CZ-11 INTRA</w:t>
      </w:r>
    </w:p>
    <w:p w14:paraId="470A3CB7" w14:textId="77777777" w:rsidR="00C4455A" w:rsidRPr="00C4455A" w:rsidRDefault="00C4455A" w:rsidP="00C4455A">
      <w:pPr>
        <w:spacing w:after="160" w:line="259" w:lineRule="auto"/>
        <w:ind w:left="720"/>
        <w:contextualSpacing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6EC82101" w14:textId="77777777" w:rsidR="00C4455A" w:rsidRPr="00C4455A" w:rsidRDefault="00C4455A" w:rsidP="00C4455A">
      <w:pPr>
        <w:spacing w:after="160" w:line="259" w:lineRule="auto"/>
        <w:ind w:left="720"/>
        <w:contextualSpacing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0EA70C1E" w14:textId="77777777" w:rsidR="00C4455A" w:rsidRPr="00C4455A" w:rsidRDefault="00C4455A" w:rsidP="00C4455A">
      <w:pPr>
        <w:spacing w:after="160" w:line="259" w:lineRule="auto"/>
        <w:ind w:left="720"/>
        <w:contextualSpacing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39888BFA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>2. Ogólny zakres prac</w:t>
      </w:r>
    </w:p>
    <w:p w14:paraId="466ECEAF" w14:textId="77777777" w:rsidR="00C4455A" w:rsidRPr="00C4455A" w:rsidRDefault="00C4455A" w:rsidP="00C4455A">
      <w:pPr>
        <w:numPr>
          <w:ilvl w:val="0"/>
          <w:numId w:val="6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Dostawa fabrycznie nowej pompy 50PZ17-3L</w:t>
      </w:r>
    </w:p>
    <w:p w14:paraId="23FBF9C0" w14:textId="77777777" w:rsidR="00C4455A" w:rsidRPr="00C4455A" w:rsidRDefault="00C4455A" w:rsidP="00C4455A">
      <w:pPr>
        <w:numPr>
          <w:ilvl w:val="0"/>
          <w:numId w:val="6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Montaż pompy na stanowisku pracy P-1</w:t>
      </w:r>
    </w:p>
    <w:p w14:paraId="14A8FCFD" w14:textId="77777777" w:rsidR="00C4455A" w:rsidRPr="00C4455A" w:rsidRDefault="00C4455A" w:rsidP="00C4455A">
      <w:pPr>
        <w:spacing w:after="160" w:line="259" w:lineRule="auto"/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bCs/>
          <w:kern w:val="2"/>
          <w:sz w:val="22"/>
          <w:szCs w:val="22"/>
          <w:lang w:eastAsia="en-US"/>
          <w14:ligatures w14:val="standardContextual"/>
        </w:rPr>
        <w:t>3. Szczegółowy zakres prac:</w:t>
      </w:r>
    </w:p>
    <w:p w14:paraId="31FE3F44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 xml:space="preserve">Demontaż pokrywy zabezpieczającej pompę </w:t>
      </w:r>
    </w:p>
    <w:p w14:paraId="01CDE6E1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Oczyszczenie i przegląd pod kątem korozjo wżerowej rurociągu, na którym montowana będzie nowa pompa</w:t>
      </w:r>
    </w:p>
    <w:p w14:paraId="531EEAAD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Czyszczenie i kontrola stanu kołnierza przyłącza pompy</w:t>
      </w:r>
    </w:p>
    <w:p w14:paraId="641DDDBE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Dostawa i montaż nowej pompy</w:t>
      </w:r>
    </w:p>
    <w:p w14:paraId="68D0AC45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Osiowanie pompy</w:t>
      </w:r>
    </w:p>
    <w:p w14:paraId="286DC2A3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Podłączenie zasilania</w:t>
      </w:r>
    </w:p>
    <w:p w14:paraId="15D0AC74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Uruchomienie</w:t>
      </w:r>
    </w:p>
    <w:p w14:paraId="01748B54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Pomiar parametrów poboru prądu i wydajności w odniesieniu do charakterystyki pompy</w:t>
      </w:r>
    </w:p>
    <w:p w14:paraId="6F11B6EE" w14:textId="77777777" w:rsidR="00C4455A" w:rsidRPr="00C4455A" w:rsidRDefault="00C4455A" w:rsidP="00C4455A">
      <w:pPr>
        <w:numPr>
          <w:ilvl w:val="0"/>
          <w:numId w:val="8"/>
        </w:numPr>
        <w:spacing w:after="160" w:line="259" w:lineRule="auto"/>
        <w:contextualSpacing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Przedstawienie raportu z pomiarów</w:t>
      </w:r>
    </w:p>
    <w:p w14:paraId="15A3C91E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4. Obowiązki Wykonawcy:</w:t>
      </w:r>
    </w:p>
    <w:p w14:paraId="47673E44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Wykonawca odpowiada za uszkodzenia części instalacji powstałe podczas prowadzonych prac</w:t>
      </w:r>
    </w:p>
    <w:p w14:paraId="5ECCA3A6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Powiadomi zamawiającego z 7 dniowym wyprzedzeniem o planowanym terminie rozpoczęcia robót.</w:t>
      </w:r>
    </w:p>
    <w:p w14:paraId="6BAEF530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Przed rozpoczęciem robót przekaże zamawiającemu listę osób którzy będą realizować powierzone zadanie oraz wykaz samochodów wraz z numerami rejestracyjnymi</w:t>
      </w:r>
    </w:p>
    <w:p w14:paraId="32012321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bookmarkStart w:id="1" w:name="_Hlk188577904"/>
      <w:bookmarkStart w:id="2" w:name="_Hlk188577915"/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 xml:space="preserve">Wykonawca zobowiązuje się do ochrony mienia </w:t>
      </w:r>
      <w:proofErr w:type="spellStart"/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MWiK</w:t>
      </w:r>
      <w:proofErr w:type="spellEnd"/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 xml:space="preserve"> w Bydgoszczy znajdującego się na terenie realizacji prac przed uszkodzeniem lub zniszczeniem, a także do zapewnienia odpowiednich środków ochrony przeciwpożarowej zgodnie z obowiązującymi przepisami.</w:t>
      </w:r>
    </w:p>
    <w:p w14:paraId="70AD8A05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Każdorazowe przybycie Wykonawcy na teren zakładu należy potwierdzić pisemnie w dyspozytorni u mistrza oczyszczalni.</w:t>
      </w:r>
    </w:p>
    <w:p w14:paraId="4C94C446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W czasie realizacji robót Wykonawca zobowiązany jest do usuwania odpadów i śmieci związanych z realizacją zadania oraz ich utylizacji we własnym zakresie.</w:t>
      </w:r>
    </w:p>
    <w:p w14:paraId="023A7EFC" w14:textId="77777777" w:rsid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Po zakończeniu robót Wykonawca zobowiązany jest do uporządkowania terenu, na którym były prowadzone prace i przekazania go Zamawiającemu w terminie ustalonym na odbiór robót w stanie nie gorszym niż zastał.</w:t>
      </w:r>
    </w:p>
    <w:p w14:paraId="5EE28140" w14:textId="77777777" w:rsidR="00B150BB" w:rsidRPr="00A2049B" w:rsidRDefault="00B150BB" w:rsidP="00B150BB">
      <w:pPr>
        <w:numPr>
          <w:ilvl w:val="0"/>
          <w:numId w:val="9"/>
        </w:numPr>
        <w:spacing w:after="160"/>
        <w:ind w:left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W </w:t>
      </w:r>
      <w:r w:rsidRPr="00A2049B">
        <w:rPr>
          <w:rFonts w:ascii="Arial" w:hAnsi="Arial" w:cs="Arial"/>
          <w:bCs/>
        </w:rPr>
        <w:t xml:space="preserve">przypadku wystąpienia konieczności realizacji robót dodatkowych, nieuwzględnionych w powyższym zakresie, </w:t>
      </w:r>
      <w:r>
        <w:rPr>
          <w:rFonts w:ascii="Arial" w:hAnsi="Arial" w:cs="Arial"/>
          <w:bCs/>
        </w:rPr>
        <w:t>mogą one zostać</w:t>
      </w:r>
      <w:r w:rsidRPr="00A2049B">
        <w:rPr>
          <w:rFonts w:ascii="Arial" w:hAnsi="Arial" w:cs="Arial"/>
          <w:bCs/>
        </w:rPr>
        <w:t xml:space="preserve"> powierzone Wykonawcy na podstawie odrębnego zlecenia, po przedstawieniu przez Wykonawcę uzasadnienia technicznego konieczności ich wykonania, przy </w:t>
      </w:r>
      <w:r w:rsidRPr="00A2049B">
        <w:rPr>
          <w:rFonts w:ascii="Arial" w:hAnsi="Arial" w:cs="Arial"/>
          <w:bCs/>
        </w:rPr>
        <w:lastRenderedPageBreak/>
        <w:t>czym na etapie zawarcia umowy nie istniały przesłanki wskazujące na potrzebę ich realizacji.</w:t>
      </w:r>
    </w:p>
    <w:p w14:paraId="3285671E" w14:textId="77777777" w:rsidR="00B150BB" w:rsidRPr="00B0307D" w:rsidRDefault="00B150BB" w:rsidP="00B150BB">
      <w:pPr>
        <w:ind w:left="709"/>
        <w:jc w:val="both"/>
        <w:rPr>
          <w:rFonts w:ascii="Arial" w:hAnsi="Arial" w:cs="Arial"/>
          <w:bCs/>
        </w:rPr>
      </w:pPr>
    </w:p>
    <w:p w14:paraId="42D1AED5" w14:textId="0ED9EB48" w:rsidR="00B150BB" w:rsidRPr="00B0307D" w:rsidRDefault="00B150BB" w:rsidP="00B150BB">
      <w:pPr>
        <w:numPr>
          <w:ilvl w:val="0"/>
          <w:numId w:val="9"/>
        </w:numPr>
        <w:spacing w:after="160"/>
        <w:ind w:left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Wykonawca </w:t>
      </w:r>
      <w:r w:rsidRPr="00B0307D">
        <w:rPr>
          <w:rFonts w:ascii="Arial" w:hAnsi="Arial" w:cs="Arial"/>
          <w:bCs/>
        </w:rPr>
        <w:t xml:space="preserve">zobowiązuje się do niezwłocznego poinformowania Zamawiającego o wszelkich pracach lub częściach koniecznych do wykonania remontu, a niewchodzących w zakres przedmiotu zamówienia. </w:t>
      </w:r>
    </w:p>
    <w:p w14:paraId="2CCA383A" w14:textId="57344401" w:rsidR="00B150BB" w:rsidRPr="00B150BB" w:rsidRDefault="00B150BB" w:rsidP="00B150BB">
      <w:pPr>
        <w:numPr>
          <w:ilvl w:val="0"/>
          <w:numId w:val="9"/>
        </w:numPr>
        <w:spacing w:after="160"/>
        <w:ind w:left="709"/>
        <w:jc w:val="both"/>
        <w:rPr>
          <w:rFonts w:ascii="Arial" w:hAnsi="Arial" w:cs="Arial"/>
          <w:bCs/>
        </w:rPr>
      </w:pPr>
      <w:r w:rsidRPr="00B0307D">
        <w:rPr>
          <w:rFonts w:ascii="Arial" w:hAnsi="Arial" w:cs="Arial"/>
        </w:rPr>
        <w:t>Wykonawca przekaże Zamawiającemu wszystkie zużyte lub uszkodzone elementy, które zostały wymienione w ramach realizowanego zakresu prac, nie później niż w dniu odbioru końcowego</w:t>
      </w:r>
    </w:p>
    <w:p w14:paraId="19263CF3" w14:textId="77777777" w:rsidR="00C4455A" w:rsidRPr="00C4455A" w:rsidRDefault="00C4455A" w:rsidP="00C4455A">
      <w:pPr>
        <w:numPr>
          <w:ilvl w:val="0"/>
          <w:numId w:val="9"/>
        </w:numPr>
        <w:spacing w:after="160" w:line="259" w:lineRule="auto"/>
        <w:ind w:left="709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Wykonawca przeprowadzi prace związane z przedmiotem umowy od poniedziałku do piątku (w dni robocze) w godzinach 6.00 -18.00.</w:t>
      </w:r>
      <w:bookmarkEnd w:id="1"/>
      <w:bookmarkEnd w:id="2"/>
    </w:p>
    <w:p w14:paraId="6AFD00FB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5. Odbiór przedmiotu zamówienia:</w:t>
      </w:r>
    </w:p>
    <w:p w14:paraId="071B91B3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</w:p>
    <w:p w14:paraId="47B144E3" w14:textId="77777777" w:rsidR="00C4455A" w:rsidRPr="00C4455A" w:rsidRDefault="00C4455A" w:rsidP="00C4455A">
      <w:pPr>
        <w:spacing w:after="160" w:line="259" w:lineRule="auto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Wykonawca zobowiązany jest dostarczyć następująca dokumentację przed podpisaniem protokołu odbioru końcowego:</w:t>
      </w:r>
    </w:p>
    <w:p w14:paraId="76AC8F87" w14:textId="77777777" w:rsidR="00C4455A" w:rsidRPr="00C4455A" w:rsidRDefault="00C4455A" w:rsidP="00C4455A">
      <w:pPr>
        <w:spacing w:after="160" w:line="259" w:lineRule="auto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"/>
        <w:gridCol w:w="2706"/>
        <w:gridCol w:w="6060"/>
      </w:tblGrid>
      <w:tr w:rsidR="00C4455A" w:rsidRPr="00C4455A" w14:paraId="2BDC6B9E" w14:textId="77777777" w:rsidTr="008E7CBC">
        <w:trPr>
          <w:tblHeader/>
        </w:trPr>
        <w:tc>
          <w:tcPr>
            <w:tcW w:w="223" w:type="pct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50B30CB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Lp.</w:t>
            </w:r>
          </w:p>
        </w:tc>
        <w:tc>
          <w:tcPr>
            <w:tcW w:w="1033" w:type="pct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95BB43D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Rodzaj dokumentu</w:t>
            </w:r>
          </w:p>
        </w:tc>
        <w:tc>
          <w:tcPr>
            <w:tcW w:w="3743" w:type="pct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E1E4F7E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Uwagi</w:t>
            </w:r>
          </w:p>
        </w:tc>
      </w:tr>
      <w:tr w:rsidR="00C4455A" w:rsidRPr="00C4455A" w14:paraId="668F3F58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21953E1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0B3C38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Protokół uruchomienia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B60848E" w14:textId="77777777" w:rsidR="00C4455A" w:rsidRPr="00C4455A" w:rsidRDefault="00C4455A" w:rsidP="00C4455A">
            <w:pPr>
              <w:spacing w:after="160" w:line="259" w:lineRule="auto"/>
              <w:jc w:val="both"/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Podpisany przez przedstawicieli Zamawiającego i Wykonawcy. Protokół musi potwierdzać prawidłowy montaż, uruchomienie oraz wykonanie prób funkcjonalnych urządzenia bez stwierdzonych wad uniemożliwiających jego eksploatację. </w:t>
            </w:r>
          </w:p>
          <w:p w14:paraId="70CA211C" w14:textId="77777777" w:rsidR="00C4455A" w:rsidRPr="00C4455A" w:rsidRDefault="00C4455A" w:rsidP="00C4455A">
            <w:pPr>
              <w:spacing w:after="160" w:line="259" w:lineRule="auto"/>
              <w:jc w:val="both"/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  <w:p w14:paraId="1565342C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</w:tc>
      </w:tr>
      <w:tr w:rsidR="00C4455A" w:rsidRPr="00C4455A" w14:paraId="2E44E243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07DF820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BA49F58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Protokół pomiarów elektrycznych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581C3E5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Wykonany przez osobę posiadającą aktualne uprawnienia SEP. Raport musi zawierać pomiar rezystancji izolacji, pomiar skuteczności ochrony przeciwporażeniowej, ciągłość przewodów ochronnych PE.</w:t>
            </w:r>
          </w:p>
        </w:tc>
      </w:tr>
      <w:tr w:rsidR="00C4455A" w:rsidRPr="00C4455A" w14:paraId="35177AC7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3A8F56A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3DBAB8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D4FAFC9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</w:tc>
      </w:tr>
      <w:tr w:rsidR="00C4455A" w:rsidRPr="00C4455A" w14:paraId="1413312E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0CDE61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6007989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Karty katalogowo/techniczne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B4368AA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Karty katalogowo/techniczne producenta urządzenia dotyczące dostarczonego urządzenia oraz jego głównych komponentów umożliwiające jednoznaczną identyfikację (typ, model, numer katalogowy).</w:t>
            </w:r>
          </w:p>
        </w:tc>
      </w:tr>
      <w:tr w:rsidR="00C4455A" w:rsidRPr="00C4455A" w14:paraId="43E70015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F526915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7962D62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Deklaracje zgodności i certyfikaty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757F1E0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Dokumenty wystawione przez producenta urządzenia lub producentów poszczególnych komponentów. Należy dostarczyć deklarację zgodności UE/WE dla kompletnego urządzenia lub jego głównych komponentów, jeżeli są wymagane przez obowiązujące przepisy prawa lub dokumentację techniczną urządzenia. Urządzenie musi posiadać oznakowanie CE.</w:t>
            </w:r>
          </w:p>
        </w:tc>
      </w:tr>
      <w:tr w:rsidR="00C4455A" w:rsidRPr="00C4455A" w14:paraId="001B6A59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FFAFA1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A58799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Dokumentacja </w:t>
            </w: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lastRenderedPageBreak/>
              <w:t xml:space="preserve">techniczno- ruchowa (DTR) oraz instrukcja obsługi 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F3CF1F8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lastRenderedPageBreak/>
              <w:t xml:space="preserve">Należy dostarczyć Dokumentację Techniczno-Ruchową </w:t>
            </w: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lastRenderedPageBreak/>
              <w:t>oraz instrukcję obsługi i montażu. Dokumentacja musi zawierać instrukcję montażu, uruchomienia, eksploatacji, konserwacji, wykaz części zamiennych, harmonogram przeglądów oraz schematy elektryczne. Dokumenty materiałowe. Dokumentacja w języku polskim.</w:t>
            </w:r>
          </w:p>
        </w:tc>
      </w:tr>
      <w:tr w:rsidR="00C4455A" w:rsidRPr="00C4455A" w14:paraId="75D97874" w14:textId="77777777" w:rsidTr="008E7CBC">
        <w:tc>
          <w:tcPr>
            <w:tcW w:w="22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6CB951A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lastRenderedPageBreak/>
              <w:t>7</w:t>
            </w:r>
          </w:p>
        </w:tc>
        <w:tc>
          <w:tcPr>
            <w:tcW w:w="103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B23C5D6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 xml:space="preserve">Dokumenty </w:t>
            </w:r>
          </w:p>
        </w:tc>
        <w:tc>
          <w:tcPr>
            <w:tcW w:w="3743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6697E3A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C4455A"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  <w:t>Dokumenty gwarancyjne i warunki serwisu.</w:t>
            </w:r>
          </w:p>
          <w:p w14:paraId="781C6EF4" w14:textId="77777777" w:rsidR="00C4455A" w:rsidRPr="00C4455A" w:rsidRDefault="00C4455A" w:rsidP="00C4455A">
            <w:pPr>
              <w:rPr>
                <w:rFonts w:ascii="Arial" w:eastAsiaTheme="minorHAnsi" w:hAnsi="Arial" w:cs="Arial"/>
                <w:kern w:val="2"/>
                <w:sz w:val="22"/>
                <w:szCs w:val="22"/>
                <w:lang w:eastAsia="en-US"/>
                <w14:ligatures w14:val="standardContextual"/>
              </w:rPr>
            </w:pPr>
          </w:p>
        </w:tc>
      </w:tr>
    </w:tbl>
    <w:p w14:paraId="32EEF70C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14885969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Dokumentację należy przekazać zamawiającemu w 2 egzemplarzach:</w:t>
      </w:r>
    </w:p>
    <w:p w14:paraId="4DDAC0A6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5C1D8049" w14:textId="77777777" w:rsidR="00C4455A" w:rsidRPr="00C4455A" w:rsidRDefault="00C4455A" w:rsidP="00C4455A">
      <w:pPr>
        <w:numPr>
          <w:ilvl w:val="0"/>
          <w:numId w:val="10"/>
        </w:numPr>
        <w:spacing w:after="160" w:line="259" w:lineRule="auto"/>
        <w:contextualSpacing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Egzemplarz w formie elektronicznej na pamięci przenośnej USB o standardzie minimum USB 3.0, zawierający skany oryginałów dokumentów zapisane w formacie PDF – 1szt.</w:t>
      </w:r>
    </w:p>
    <w:p w14:paraId="72CF6481" w14:textId="77777777" w:rsidR="00C4455A" w:rsidRPr="00C4455A" w:rsidRDefault="00C4455A" w:rsidP="00C4455A">
      <w:pPr>
        <w:numPr>
          <w:ilvl w:val="0"/>
          <w:numId w:val="10"/>
        </w:numPr>
        <w:spacing w:after="160" w:line="259" w:lineRule="auto"/>
        <w:contextualSpacing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Egzemplarz w formie papierowej, zawierający oryginały dokumentów – 1 szt.</w:t>
      </w:r>
    </w:p>
    <w:p w14:paraId="194FAFF6" w14:textId="77777777" w:rsidR="00C4455A" w:rsidRPr="00C4455A" w:rsidRDefault="00C4455A" w:rsidP="00C4455A">
      <w:pPr>
        <w:ind w:left="720"/>
        <w:contextualSpacing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211E3707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 xml:space="preserve">Przekazanie dokumentacji powykonawczej stanowi warunek dokonania odbioru końcowego przedmiotu zamówienia. </w:t>
      </w:r>
    </w:p>
    <w:p w14:paraId="1F31C609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53870D7A" w14:textId="77777777" w:rsidR="00C4455A" w:rsidRPr="00C4455A" w:rsidRDefault="00C4455A" w:rsidP="00C4455A">
      <w:pPr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</w:p>
    <w:p w14:paraId="7F1CE2B9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</w:p>
    <w:p w14:paraId="1232D882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6.  Zobowiązania zamawiającego:</w:t>
      </w:r>
    </w:p>
    <w:p w14:paraId="43A8AC19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</w:p>
    <w:p w14:paraId="38DF0FC0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Zamawiający udostępni:</w:t>
      </w:r>
      <w:r w:rsidRPr="00C4455A">
        <w:rPr>
          <w:rFonts w:ascii="Arial" w:eastAsiaTheme="minorHAnsi" w:hAnsi="Arial" w:cs="Arial"/>
          <w:color w:val="FF0000"/>
          <w:kern w:val="2"/>
          <w:sz w:val="22"/>
          <w:szCs w:val="22"/>
          <w:lang w:eastAsia="en-US"/>
          <w14:ligatures w14:val="standardContextual"/>
        </w:rPr>
        <w:t xml:space="preserve"> 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przyłącze elektryczne 230/400V w celu dostarczenia energii elektrycznej.</w:t>
      </w:r>
    </w:p>
    <w:p w14:paraId="606C1C54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>Zamawiający udostępni Wykonawcy posiadaną dokumentację techniczną.</w:t>
      </w:r>
    </w:p>
    <w:p w14:paraId="2E87ABB7" w14:textId="77777777" w:rsidR="00C4455A" w:rsidRPr="00C4455A" w:rsidRDefault="00C4455A" w:rsidP="00C4455A">
      <w:pPr>
        <w:autoSpaceDE w:val="0"/>
        <w:autoSpaceDN w:val="0"/>
        <w:adjustRightInd w:val="0"/>
        <w:spacing w:line="259" w:lineRule="auto"/>
        <w:ind w:firstLine="708"/>
        <w:jc w:val="both"/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</w:pPr>
    </w:p>
    <w:p w14:paraId="25D36638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7. Gwarancje:</w:t>
      </w:r>
    </w:p>
    <w:p w14:paraId="3A054AE9" w14:textId="77777777" w:rsidR="00C4455A" w:rsidRPr="00C4455A" w:rsidRDefault="00C4455A" w:rsidP="00C4455A">
      <w:pPr>
        <w:spacing w:after="160" w:line="259" w:lineRule="auto"/>
        <w:ind w:firstLine="708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 xml:space="preserve">Wykonawca udziela Zamawiającemu gwarancji na wykonaną pracę oraz zastosowane części na okres </w:t>
      </w: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nie krótszy niż 24 miesiące,</w:t>
      </w:r>
      <w:r w:rsidRPr="00C4455A">
        <w:rPr>
          <w:rFonts w:ascii="Arial" w:eastAsiaTheme="minorHAnsi" w:hAnsi="Arial" w:cs="Arial"/>
          <w:kern w:val="2"/>
          <w:sz w:val="22"/>
          <w:szCs w:val="22"/>
          <w:lang w:eastAsia="en-US"/>
          <w14:ligatures w14:val="standardContextual"/>
        </w:rPr>
        <w:t xml:space="preserve"> liczony od daty podpisania Protokołu Odbioru końcowego. W tym okresie Wykonawca zobowiązuje się do nieodpłatnego usunięcia wszelkich wad fizycznych i prawnych powstałych z przyczyn tkwiących w wykonanych pracach lub dostarczonych częściach. Gwarancja obejmuje również koszty robocizny, materiałów oraz dojazdu niezbędnych do przeprowadzenia napraw gwarancyjnych.</w:t>
      </w: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 xml:space="preserve"> </w:t>
      </w:r>
    </w:p>
    <w:p w14:paraId="78179AF1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8. Inne informacje</w:t>
      </w:r>
    </w:p>
    <w:p w14:paraId="3CA008A3" w14:textId="77777777" w:rsidR="00C4455A" w:rsidRP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 xml:space="preserve">Wykonawca dostarczy przed rozpoczęciem prac listy osób i pojazdów wjeżdżających, na czas prowadzenia prac. </w:t>
      </w:r>
    </w:p>
    <w:p w14:paraId="62781D12" w14:textId="77777777" w:rsidR="00C4455A" w:rsidRDefault="00C4455A" w:rsidP="00C4455A">
      <w:pPr>
        <w:spacing w:after="160" w:line="259" w:lineRule="auto"/>
        <w:jc w:val="both"/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</w:pPr>
      <w:r w:rsidRPr="00C4455A">
        <w:rPr>
          <w:rFonts w:ascii="Arial" w:eastAsiaTheme="minorHAnsi" w:hAnsi="Arial" w:cs="Arial"/>
          <w:bCs/>
          <w:kern w:val="2"/>
          <w:sz w:val="22"/>
          <w:szCs w:val="22"/>
          <w:lang w:eastAsia="en-US"/>
          <w14:ligatures w14:val="standardContextual"/>
        </w:rPr>
        <w:t>Wykonawca zobowiązany jest do wyznaczenia osoby nadzorującej prace i udostępnienie jej danych kontaktowych.</w:t>
      </w:r>
    </w:p>
    <w:p w14:paraId="16D145D5" w14:textId="2BA27DEC" w:rsidR="002D51D9" w:rsidRDefault="002D51D9" w:rsidP="00C4455A">
      <w:pPr>
        <w:spacing w:after="160" w:line="259" w:lineRule="auto"/>
        <w:jc w:val="both"/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</w:pPr>
      <w:r w:rsidRPr="00C05100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>9.Dokumentacja</w:t>
      </w:r>
      <w:r w:rsidR="00305198">
        <w:rPr>
          <w:rFonts w:ascii="Arial" w:eastAsiaTheme="minorHAnsi" w:hAnsi="Arial" w:cs="Arial"/>
          <w:b/>
          <w:kern w:val="2"/>
          <w:sz w:val="22"/>
          <w:szCs w:val="22"/>
          <w:lang w:eastAsia="en-US"/>
          <w14:ligatures w14:val="standardContextual"/>
        </w:rPr>
        <w:t xml:space="preserve"> pompowni</w:t>
      </w:r>
    </w:p>
    <w:p w14:paraId="27B8071C" w14:textId="5788B06F" w:rsidR="00C05100" w:rsidRDefault="00C05100" w:rsidP="00C05100">
      <w:pPr>
        <w:pStyle w:val="Akapitzlist"/>
        <w:numPr>
          <w:ilvl w:val="0"/>
          <w:numId w:val="11"/>
        </w:numPr>
      </w:pPr>
      <w:r>
        <w:t>Schemat nr 1 – rzut pompowni z góry</w:t>
      </w:r>
    </w:p>
    <w:p w14:paraId="59F57777" w14:textId="77777777" w:rsidR="00C05100" w:rsidRDefault="00C05100" w:rsidP="00C05100">
      <w:pPr>
        <w:pStyle w:val="Akapitzlist"/>
      </w:pPr>
      <w:r w:rsidRPr="00BA3897">
        <w:rPr>
          <w:noProof/>
          <w:lang w:eastAsia="pl-PL"/>
        </w:rPr>
        <w:lastRenderedPageBreak/>
        <w:drawing>
          <wp:inline distT="0" distB="0" distL="0" distR="0" wp14:anchorId="38F4F635" wp14:editId="28963143">
            <wp:extent cx="5760720" cy="3371215"/>
            <wp:effectExtent l="0" t="0" r="0" b="635"/>
            <wp:docPr id="18367186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71862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DA384" w14:textId="77777777" w:rsidR="00C05100" w:rsidRDefault="00C05100" w:rsidP="00C05100">
      <w:pPr>
        <w:pStyle w:val="Akapitzlist"/>
      </w:pPr>
    </w:p>
    <w:p w14:paraId="04C419E0" w14:textId="77777777" w:rsidR="00C05100" w:rsidRDefault="00C05100" w:rsidP="00C05100">
      <w:pPr>
        <w:pStyle w:val="Akapitzlist"/>
      </w:pPr>
    </w:p>
    <w:p w14:paraId="5B3F803B" w14:textId="5E5610E2" w:rsidR="00C05100" w:rsidRDefault="00C05100" w:rsidP="00C05100">
      <w:pPr>
        <w:pStyle w:val="Akapitzlist"/>
        <w:numPr>
          <w:ilvl w:val="0"/>
          <w:numId w:val="11"/>
        </w:numPr>
      </w:pPr>
      <w:r>
        <w:t>Schemat nr 2 – rzut poprzeczny pompowni B-B</w:t>
      </w:r>
    </w:p>
    <w:p w14:paraId="2E273AB7" w14:textId="77777777" w:rsidR="00C05100" w:rsidRDefault="00C05100" w:rsidP="00C05100">
      <w:pPr>
        <w:pStyle w:val="Akapitzlist"/>
      </w:pPr>
      <w:r w:rsidRPr="00BA3897">
        <w:rPr>
          <w:noProof/>
          <w:lang w:eastAsia="pl-PL"/>
        </w:rPr>
        <w:drawing>
          <wp:inline distT="0" distB="0" distL="0" distR="0" wp14:anchorId="32044BCF" wp14:editId="69DD090E">
            <wp:extent cx="5760720" cy="4045585"/>
            <wp:effectExtent l="0" t="0" r="0" b="0"/>
            <wp:docPr id="18609422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9422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BC1DE" w14:textId="77777777" w:rsidR="00C05100" w:rsidRDefault="00C05100" w:rsidP="00C05100">
      <w:pPr>
        <w:pStyle w:val="Akapitzlist"/>
      </w:pPr>
    </w:p>
    <w:p w14:paraId="138E96C6" w14:textId="1E14D882" w:rsidR="00837B7A" w:rsidRDefault="00837B7A" w:rsidP="00C05100">
      <w:pPr>
        <w:pStyle w:val="Akapitzlist"/>
      </w:pPr>
      <w:r>
        <w:t>Uwaga: Rozmiar wewnętrzny szybu</w:t>
      </w:r>
      <w:r w:rsidR="00197BF5">
        <w:t xml:space="preserve"> pompowego</w:t>
      </w:r>
      <w:r>
        <w:t xml:space="preserve"> </w:t>
      </w:r>
      <w:r w:rsidR="009C0C03">
        <w:t>–</w:t>
      </w:r>
      <w:r>
        <w:t xml:space="preserve"> </w:t>
      </w:r>
      <w:proofErr w:type="spellStart"/>
      <w:r w:rsidR="009C0C03">
        <w:t>śred</w:t>
      </w:r>
      <w:proofErr w:type="spellEnd"/>
      <w:r>
        <w:t>. 70 cm x głęb.  292cm</w:t>
      </w:r>
    </w:p>
    <w:p w14:paraId="64395D94" w14:textId="42158E00" w:rsidR="00C05100" w:rsidRDefault="00C05100" w:rsidP="00C05100">
      <w:pPr>
        <w:pStyle w:val="Akapitzlist"/>
      </w:pPr>
    </w:p>
    <w:p w14:paraId="64751438" w14:textId="35001CCC" w:rsidR="00361D89" w:rsidRPr="00C4455A" w:rsidRDefault="00361D89">
      <w:pPr>
        <w:rPr>
          <w:rFonts w:ascii="Arial" w:hAnsi="Arial" w:cs="Arial"/>
          <w:sz w:val="22"/>
          <w:szCs w:val="22"/>
        </w:rPr>
      </w:pPr>
    </w:p>
    <w:sectPr w:rsidR="00361D89" w:rsidRPr="00C4455A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7249A6" w14:textId="77777777" w:rsidR="0067150F" w:rsidRDefault="0067150F" w:rsidP="00954ADA">
      <w:r>
        <w:separator/>
      </w:r>
    </w:p>
  </w:endnote>
  <w:endnote w:type="continuationSeparator" w:id="0">
    <w:p w14:paraId="369BF048" w14:textId="77777777" w:rsidR="0067150F" w:rsidRDefault="0067150F" w:rsidP="00954A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2D2E25" w14:textId="77777777" w:rsidR="0067150F" w:rsidRDefault="0067150F" w:rsidP="00954ADA">
      <w:r>
        <w:separator/>
      </w:r>
    </w:p>
  </w:footnote>
  <w:footnote w:type="continuationSeparator" w:id="0">
    <w:p w14:paraId="73316481" w14:textId="77777777" w:rsidR="0067150F" w:rsidRDefault="0067150F" w:rsidP="00954A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4BE76" w14:textId="5552B331" w:rsidR="00954ADA" w:rsidRPr="00A30FB3" w:rsidRDefault="00954ADA" w:rsidP="00954ADA">
    <w:pPr>
      <w:pStyle w:val="Nagwek"/>
      <w:pBdr>
        <w:bottom w:val="single" w:sz="12" w:space="7" w:color="auto"/>
      </w:pBdr>
      <w:jc w:val="both"/>
      <w:rPr>
        <w:rFonts w:ascii="Arial" w:hAnsi="Arial"/>
        <w:sz w:val="16"/>
        <w:szCs w:val="16"/>
      </w:rPr>
    </w:pPr>
    <w:r w:rsidRPr="00A30FB3">
      <w:rPr>
        <w:rFonts w:ascii="Arial" w:hAnsi="Arial"/>
        <w:sz w:val="16"/>
        <w:szCs w:val="16"/>
      </w:rPr>
      <w:t>Z</w:t>
    </w:r>
    <w:r>
      <w:rPr>
        <w:rFonts w:ascii="Arial" w:hAnsi="Arial"/>
        <w:sz w:val="16"/>
        <w:szCs w:val="16"/>
      </w:rPr>
      <w:t>-</w:t>
    </w:r>
    <w:r w:rsidR="00B840A3">
      <w:rPr>
        <w:rFonts w:ascii="Arial" w:hAnsi="Arial"/>
        <w:sz w:val="16"/>
        <w:szCs w:val="16"/>
      </w:rPr>
      <w:t>230</w:t>
    </w:r>
    <w:r w:rsidRPr="00A30FB3">
      <w:rPr>
        <w:rFonts w:ascii="Arial" w:hAnsi="Arial"/>
        <w:sz w:val="16"/>
        <w:szCs w:val="16"/>
      </w:rPr>
      <w:t>/</w:t>
    </w:r>
    <w:r w:rsidR="004645F0">
      <w:rPr>
        <w:rFonts w:ascii="Arial" w:hAnsi="Arial"/>
        <w:sz w:val="16"/>
        <w:szCs w:val="16"/>
      </w:rPr>
      <w:t>D</w:t>
    </w:r>
    <w:r w:rsidRPr="00A30FB3">
      <w:rPr>
        <w:rFonts w:ascii="Arial" w:hAnsi="Arial"/>
        <w:sz w:val="16"/>
        <w:szCs w:val="16"/>
      </w:rPr>
      <w:t>/RZ/202</w:t>
    </w:r>
    <w:r>
      <w:rPr>
        <w:rFonts w:ascii="Arial" w:hAnsi="Arial"/>
        <w:sz w:val="16"/>
        <w:szCs w:val="16"/>
      </w:rPr>
      <w:t>6</w:t>
    </w:r>
    <w:r w:rsidRPr="00A30FB3">
      <w:rPr>
        <w:rFonts w:ascii="Arial" w:hAnsi="Arial"/>
        <w:sz w:val="16"/>
        <w:szCs w:val="16"/>
      </w:rPr>
      <w:t xml:space="preserve"> –</w:t>
    </w:r>
    <w:r>
      <w:rPr>
        <w:rFonts w:ascii="Arial" w:hAnsi="Arial"/>
        <w:sz w:val="16"/>
        <w:szCs w:val="16"/>
      </w:rPr>
      <w:t>„</w:t>
    </w:r>
    <w:r w:rsidR="007D3266">
      <w:rPr>
        <w:rFonts w:ascii="Arial" w:hAnsi="Arial"/>
        <w:sz w:val="16"/>
        <w:szCs w:val="16"/>
      </w:rPr>
      <w:t xml:space="preserve">Remont </w:t>
    </w:r>
    <w:r w:rsidR="004645F0">
      <w:rPr>
        <w:rFonts w:ascii="Arial" w:hAnsi="Arial"/>
        <w:sz w:val="16"/>
        <w:szCs w:val="16"/>
      </w:rPr>
      <w:t>pompy w przepompowni P-2</w:t>
    </w:r>
    <w:r>
      <w:rPr>
        <w:rFonts w:ascii="Arial" w:hAnsi="Arial"/>
        <w:sz w:val="16"/>
        <w:szCs w:val="16"/>
      </w:rPr>
      <w:t>”</w:t>
    </w:r>
  </w:p>
  <w:p w14:paraId="04057154" w14:textId="77777777" w:rsidR="00954ADA" w:rsidRDefault="00954AD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2230F"/>
    <w:multiLevelType w:val="hybridMultilevel"/>
    <w:tmpl w:val="AC7209C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A92EBC"/>
    <w:multiLevelType w:val="multilevel"/>
    <w:tmpl w:val="4148DCF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1F220638"/>
    <w:multiLevelType w:val="hybridMultilevel"/>
    <w:tmpl w:val="2766F2C2"/>
    <w:lvl w:ilvl="0" w:tplc="04150017">
      <w:start w:val="1"/>
      <w:numFmt w:val="lowerLetter"/>
      <w:lvlText w:val="%1)"/>
      <w:lvlJc w:val="left"/>
      <w:pPr>
        <w:ind w:left="269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341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413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85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7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629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01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73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453" w:hanging="360"/>
      </w:pPr>
      <w:rPr>
        <w:rFonts w:ascii="Wingdings" w:hAnsi="Wingdings" w:hint="default"/>
      </w:rPr>
    </w:lvl>
  </w:abstractNum>
  <w:abstractNum w:abstractNumId="3" w15:restartNumberingAfterBreak="0">
    <w:nsid w:val="208A785F"/>
    <w:multiLevelType w:val="hybridMultilevel"/>
    <w:tmpl w:val="984646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E30910"/>
    <w:multiLevelType w:val="hybridMultilevel"/>
    <w:tmpl w:val="FB188D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25218E"/>
    <w:multiLevelType w:val="hybridMultilevel"/>
    <w:tmpl w:val="F42611EE"/>
    <w:lvl w:ilvl="0" w:tplc="5A26EF16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043E30"/>
    <w:multiLevelType w:val="hybridMultilevel"/>
    <w:tmpl w:val="8B2ECA0C"/>
    <w:lvl w:ilvl="0" w:tplc="A13E767A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5B2B70"/>
    <w:multiLevelType w:val="hybridMultilevel"/>
    <w:tmpl w:val="53EE39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A164A8"/>
    <w:multiLevelType w:val="hybridMultilevel"/>
    <w:tmpl w:val="A45E28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F7A413F"/>
    <w:multiLevelType w:val="hybridMultilevel"/>
    <w:tmpl w:val="902A453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F8552A9"/>
    <w:multiLevelType w:val="hybridMultilevel"/>
    <w:tmpl w:val="12302B72"/>
    <w:lvl w:ilvl="0" w:tplc="2C88C752">
      <w:start w:val="1"/>
      <w:numFmt w:val="lowerLetter"/>
      <w:lvlText w:val="%1)"/>
      <w:lvlJc w:val="left"/>
      <w:pPr>
        <w:ind w:left="720" w:hanging="360"/>
      </w:pPr>
      <w:rPr>
        <w:rFonts w:cs="Times New Roman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211697516">
    <w:abstractNumId w:val="10"/>
  </w:num>
  <w:num w:numId="2" w16cid:durableId="848251924">
    <w:abstractNumId w:val="8"/>
  </w:num>
  <w:num w:numId="3" w16cid:durableId="2004432923">
    <w:abstractNumId w:val="1"/>
  </w:num>
  <w:num w:numId="4" w16cid:durableId="702904873">
    <w:abstractNumId w:val="9"/>
  </w:num>
  <w:num w:numId="5" w16cid:durableId="1412628578">
    <w:abstractNumId w:val="5"/>
  </w:num>
  <w:num w:numId="6" w16cid:durableId="754320841">
    <w:abstractNumId w:val="0"/>
  </w:num>
  <w:num w:numId="7" w16cid:durableId="1660427686">
    <w:abstractNumId w:val="7"/>
  </w:num>
  <w:num w:numId="8" w16cid:durableId="265700529">
    <w:abstractNumId w:val="6"/>
  </w:num>
  <w:num w:numId="9" w16cid:durableId="954484964">
    <w:abstractNumId w:val="2"/>
  </w:num>
  <w:num w:numId="10" w16cid:durableId="406464142">
    <w:abstractNumId w:val="4"/>
  </w:num>
  <w:num w:numId="11" w16cid:durableId="17632601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54ADA"/>
    <w:rsid w:val="00023881"/>
    <w:rsid w:val="000A2396"/>
    <w:rsid w:val="00137D1F"/>
    <w:rsid w:val="00151D6A"/>
    <w:rsid w:val="00180DFB"/>
    <w:rsid w:val="00197BF5"/>
    <w:rsid w:val="001D49D1"/>
    <w:rsid w:val="00243B53"/>
    <w:rsid w:val="00265B1D"/>
    <w:rsid w:val="002A6974"/>
    <w:rsid w:val="002D51D9"/>
    <w:rsid w:val="00305198"/>
    <w:rsid w:val="0031291A"/>
    <w:rsid w:val="003149A9"/>
    <w:rsid w:val="00343AB3"/>
    <w:rsid w:val="00361D89"/>
    <w:rsid w:val="003B160B"/>
    <w:rsid w:val="00403FA9"/>
    <w:rsid w:val="004645F0"/>
    <w:rsid w:val="00594C37"/>
    <w:rsid w:val="005B6598"/>
    <w:rsid w:val="00627B71"/>
    <w:rsid w:val="0067150F"/>
    <w:rsid w:val="006A5926"/>
    <w:rsid w:val="00763242"/>
    <w:rsid w:val="007D3266"/>
    <w:rsid w:val="00803451"/>
    <w:rsid w:val="00837B7A"/>
    <w:rsid w:val="008D054E"/>
    <w:rsid w:val="00954ADA"/>
    <w:rsid w:val="009C0C03"/>
    <w:rsid w:val="00A419DF"/>
    <w:rsid w:val="00AA4840"/>
    <w:rsid w:val="00B150BB"/>
    <w:rsid w:val="00B840A3"/>
    <w:rsid w:val="00C05100"/>
    <w:rsid w:val="00C4455A"/>
    <w:rsid w:val="00C73F31"/>
    <w:rsid w:val="00C93CC3"/>
    <w:rsid w:val="00C95BAA"/>
    <w:rsid w:val="00CC4C07"/>
    <w:rsid w:val="00D461DA"/>
    <w:rsid w:val="00D52DAB"/>
    <w:rsid w:val="00D714E3"/>
    <w:rsid w:val="00DF75FC"/>
    <w:rsid w:val="00E43C54"/>
    <w:rsid w:val="00E76F88"/>
    <w:rsid w:val="00E9155D"/>
    <w:rsid w:val="00F4525C"/>
    <w:rsid w:val="00F90A95"/>
    <w:rsid w:val="00FB2302"/>
    <w:rsid w:val="00FD5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027A0"/>
  <w15:docId w15:val="{E9EA6F82-D8E0-488D-8144-7C27D56C9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54ADA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54ADA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54ADA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54ADA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54ADA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54ADA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54ADA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54ADA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54ADA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54ADA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54AD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54AD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54AD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54ADA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54ADA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54AD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54AD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54AD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54AD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54AD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954A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54ADA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954A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54ADA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954AD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54ADA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954ADA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54AD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54ADA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54ADA"/>
    <w:rPr>
      <w:b/>
      <w:bCs/>
      <w:smallCaps/>
      <w:color w:val="2F5496" w:themeColor="accent1" w:themeShade="BF"/>
      <w:spacing w:val="5"/>
    </w:rPr>
  </w:style>
  <w:style w:type="paragraph" w:customStyle="1" w:styleId="Styl1">
    <w:name w:val="Styl1"/>
    <w:basedOn w:val="Tytu"/>
    <w:qFormat/>
    <w:rsid w:val="00954ADA"/>
    <w:pPr>
      <w:pBdr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Bdr>
      <w:tabs>
        <w:tab w:val="left" w:pos="567"/>
        <w:tab w:val="left" w:pos="4536"/>
        <w:tab w:val="left" w:pos="5953"/>
      </w:tabs>
      <w:spacing w:after="120"/>
      <w:contextualSpacing w:val="0"/>
    </w:pPr>
    <w:rPr>
      <w:rFonts w:ascii="Arial" w:eastAsia="Times New Roman" w:hAnsi="Arial" w:cs="Times New Roman"/>
      <w:spacing w:val="0"/>
      <w:kern w:val="0"/>
      <w:sz w:val="20"/>
      <w:szCs w:val="2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954A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54ADA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954A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54ADA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150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150BB"/>
    <w:pPr>
      <w:spacing w:after="160"/>
    </w:pPr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150BB"/>
    <w:rPr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150B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150BB"/>
    <w:rPr>
      <w:rFonts w:ascii="Tahoma" w:eastAsia="Times New Roman" w:hAnsi="Tahoma" w:cs="Tahoma"/>
      <w:kern w:val="0"/>
      <w:sz w:val="16"/>
      <w:szCs w:val="16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6</Pages>
  <Words>1088</Words>
  <Characters>6531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Xymena Kręciszewska</dc:creator>
  <cp:keywords/>
  <dc:description/>
  <cp:lastModifiedBy>Xymena Kręciszewska</cp:lastModifiedBy>
  <cp:revision>18</cp:revision>
  <cp:lastPrinted>2026-09-02T10:02:00Z</cp:lastPrinted>
  <dcterms:created xsi:type="dcterms:W3CDTF">2026-05-26T11:17:00Z</dcterms:created>
  <dcterms:modified xsi:type="dcterms:W3CDTF">2026-09-02T10:02:00Z</dcterms:modified>
</cp:coreProperties>
</file>